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2EE" w:rsidRPr="009C62EE" w:rsidRDefault="009C62EE" w:rsidP="009C62EE">
      <w:pPr>
        <w:pStyle w:val="a4"/>
        <w:jc w:val="both"/>
        <w:rPr>
          <w:sz w:val="28"/>
          <w:szCs w:val="28"/>
        </w:rPr>
      </w:pP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Председателю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Курского городского Собрания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Токареву В.В.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C62EE" w:rsidRPr="009C62EE" w:rsidRDefault="009C62EE" w:rsidP="009C62EE">
      <w:pPr>
        <w:pStyle w:val="a4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>Уважаемый Владимир Валерьевич!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ab/>
        <w:t>В соответствии с Уставом города Курска вношу на рассмотрение Курского городского Собрания проект решения «О внесении изменений          в Регламент Контрольно-счетной палаты города Курска, утвержденный  решением Курского городского Собрания от 19 ноября 2013 года №50-5-РС».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ab/>
        <w:t>С докладом выступлю лично.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>Приложение:</w:t>
      </w:r>
    </w:p>
    <w:p w:rsidR="009C62EE" w:rsidRPr="009C62EE" w:rsidRDefault="009C62EE" w:rsidP="009C62E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>1. Проект решения «О внесении изменений в Регламент Контрольно-счетной палаты города Курска, утвержденный решением Курского городского Собрания от 19 ноября 2013 года №50-5-РС» на 3 л. в 1 экз.</w:t>
      </w:r>
    </w:p>
    <w:p w:rsidR="009C62EE" w:rsidRPr="009C62EE" w:rsidRDefault="009C62EE" w:rsidP="009C62E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>2. Пояснительная записка к проекту решения «О внесении изменений в Регламент Контрольно-счетной палаты города Курска, утвержденный решением Курского городского Собрания от 19 ноября 2013 года №50-5-РС»  на 1 л. в 1 экз.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ab/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>Контрольно-счётной палаты</w:t>
      </w:r>
    </w:p>
    <w:p w:rsidR="009C62EE" w:rsidRPr="009C62EE" w:rsidRDefault="009C62EE" w:rsidP="009C62E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C62EE">
        <w:rPr>
          <w:rFonts w:ascii="Times New Roman" w:hAnsi="Times New Roman" w:cs="Times New Roman"/>
          <w:sz w:val="28"/>
          <w:szCs w:val="28"/>
        </w:rPr>
        <w:t>города Курска                                                                                        С.В. Шуляк</w:t>
      </w:r>
    </w:p>
    <w:p w:rsidR="009C62EE" w:rsidRPr="009C62EE" w:rsidRDefault="009C62EE" w:rsidP="009C62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9C62EE">
      <w:pPr>
        <w:jc w:val="both"/>
        <w:rPr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80AB3" w:rsidRDefault="00F80AB3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F80AB3" w:rsidRDefault="00F80AB3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</w:t>
      </w:r>
    </w:p>
    <w:p w:rsidR="00F80AB3" w:rsidRDefault="00F80AB3" w:rsidP="00F80AB3">
      <w:pPr>
        <w:pStyle w:val="a4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Контрольно-счётной палатой</w:t>
      </w:r>
    </w:p>
    <w:p w:rsidR="00F80AB3" w:rsidRDefault="00F80AB3" w:rsidP="00F80AB3">
      <w:pPr>
        <w:pStyle w:val="a4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Курска</w:t>
      </w:r>
    </w:p>
    <w:p w:rsidR="00F80AB3" w:rsidRDefault="00F80AB3" w:rsidP="00F80AB3">
      <w:pPr>
        <w:rPr>
          <w:rFonts w:ascii="Times New Roman" w:hAnsi="Times New Roman" w:cs="Times New Roman"/>
          <w:sz w:val="28"/>
          <w:szCs w:val="28"/>
        </w:rPr>
      </w:pPr>
    </w:p>
    <w:p w:rsidR="00F80AB3" w:rsidRDefault="00F80AB3" w:rsidP="00F80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КУРСКОЕ ГОРОДСКОЕ СОБРАНИЕ </w:t>
      </w:r>
    </w:p>
    <w:p w:rsidR="00F80AB3" w:rsidRDefault="00F80AB3" w:rsidP="00F80A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F80AB3" w:rsidRDefault="00F80AB3" w:rsidP="00F80AB3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РЕШЕНИЕ </w:t>
      </w:r>
    </w:p>
    <w:p w:rsidR="00F80AB3" w:rsidRDefault="00F80AB3" w:rsidP="00F80AB3">
      <w:pPr>
        <w:rPr>
          <w:rFonts w:ascii="Times New Roman" w:hAnsi="Times New Roman" w:cs="Times New Roman"/>
          <w:sz w:val="28"/>
          <w:szCs w:val="28"/>
        </w:rPr>
      </w:pPr>
    </w:p>
    <w:p w:rsidR="00F80AB3" w:rsidRDefault="00F80AB3" w:rsidP="00F80AB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Регламент Контрольно-счетной </w:t>
      </w:r>
    </w:p>
    <w:p w:rsidR="00F80AB3" w:rsidRDefault="00F80AB3" w:rsidP="00F80AB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палаты города Курска, утвержденный решением Курского</w:t>
      </w:r>
    </w:p>
    <w:p w:rsidR="00F80AB3" w:rsidRDefault="00F80AB3" w:rsidP="00F80AB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Собрания от 19 ноября 2013 года №50-5-РС</w:t>
      </w:r>
    </w:p>
    <w:p w:rsidR="00F80AB3" w:rsidRDefault="00F80AB3" w:rsidP="00F80AB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AB3" w:rsidRDefault="00F80AB3" w:rsidP="00F80A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7 февраля 2011 года №6-ФЗ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Уставом города Курска, решением Курского городского Собрания от 9 сентября 2004 №46-3-РС «Об утверждении Положения о Контрольно-счетной палате города Курска», Курское городское Собрание РЕШИЛО:</w:t>
      </w:r>
    </w:p>
    <w:p w:rsidR="00F80AB3" w:rsidRDefault="00F80AB3" w:rsidP="00F80A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в Регламент Контрольно-счетной палаты города Курска, утвержденный решением Курского городского Собрания от 19 ноября 2013 года №50-5-РС (газета «Городские известия» от 12 апреля 2014 года №45, от 18 апреля 2015 года №47, от 27 февраля 2016 года №25, от 16 декабря 2017 года №150, от 3 февраля 2018 года № 15, от 28 августа 2021 года №104, от 28 июня 2022 года №51, от 26 сентября 2023 года №77), следующие изменения: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 статье 6: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слово «работы» заменить словом «деятельности»,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четвертый изложить в следующей редакции: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«представляет Курскому городскому Собранию ежегодные отчеты о деятельности Контрольно-счетной палаты;»,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абзаце девятом слово «работе» заменить словом «деятельности»;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7: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пунктах 7.3.,7.4. слово «работы» заменить словом «деятельности»,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7.7. исключить;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10: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слова «инспекторов и иных штатных сотрудников аппарата» заменить словами «должностных лиц»;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11: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слово «работы» заменить словом «деятельности»,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пунктах 11.1.-11.3. слово «работы» заменить словом «деятельности»;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12: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слово «работы» заменить словом «деятельности»,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пунктах 12.1., 12.2. слово «работы» заменить словом «деятельности»;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14: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наименовании слова «аудита (контроля)» заменить словом «контроля»,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тексту слова «аудит (контроля)» заменить словом «контроль»;    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18: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18.5. исключить; 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24: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«а также по результатам оперативного контроля,» исключить;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статью 34 изложить в следующей редакции: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«Статья 34. Организация работы по рассмотрению обращений граждан и организаций 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</w:rPr>
        <w:t>Обращения граждан и организаций рассматриваются Контрольно-счетной палатой в порядке, установленном Федеральным законом                     от 2 мая 2006 года №59-ФЗ «О порядке рассмотрения обращений граждан Российской Федерации», Инструкцией по делопроизводству в Контрольно-счетной палате и иными нормативными документами.»;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статью 35 исключить;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36: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«статьей 35 Регламента» заменить словами «Федеральным законом от 2 мая 2006 года №59-ФЗ «О порядке рассмотрения обращений граждан Российской Федерации».»;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статью 37 изложить в следующей редакции: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«37. Порядок рассмотрения обращений в форме электронного документа в Контрольно-счетной палате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37.1. Прием обращений граждан и организаций в форме электронного документа осуществляется Контрольно-счетной палатой по адресам электронной почты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ksp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kursk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info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</w:rPr>
          <w:t>ksp-kursk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в том числе          с использованием федеральной государственной информационной системы «Единый портал государственных и муниципальных услуг (функций)». 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37.2. Рассмотрение обращений, поступивших в Контрольно-счетную палату в форме электронного документа, осуществляется в порядке, установленном Федеральным законом 2 мая 2006 года №59-ФЗ «О порядке рассмотрения обращений граждан Российской Федерации».»;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статье 39: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пункта 39.2. слово «работе» заменить словом «деятельности», слова «документов предварительного, оперативного и последующего контроля; отчетов» заменить словами «ежеквартальной информации о ходе исполнения бюджета города Курска;»,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абзаце третьем пункта 39.2. слово «работе» заменить словом «деятельности».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вступает в силу со дня его подписания и подлежит официальному опубликованию.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Курского </w:t>
      </w:r>
    </w:p>
    <w:p w:rsidR="00F80AB3" w:rsidRDefault="00F80AB3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Собрания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В.В. Токарев     </w:t>
      </w: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2EE" w:rsidRPr="00C1103D" w:rsidRDefault="009C62EE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103D" w:rsidRPr="00C1103D" w:rsidRDefault="00C1103D" w:rsidP="00C1103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1103D" w:rsidRPr="00C1103D" w:rsidRDefault="00C1103D" w:rsidP="00C1103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к проекту решения Курского городского Собрания</w:t>
      </w:r>
    </w:p>
    <w:p w:rsidR="00C1103D" w:rsidRPr="00C1103D" w:rsidRDefault="00C1103D" w:rsidP="00C1103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«О внесении изменений в Регламент Контрольно-счетной палаты города Курска, утвержденный решением Курского городского Собрания</w:t>
      </w:r>
    </w:p>
    <w:p w:rsidR="00C1103D" w:rsidRPr="00C1103D" w:rsidRDefault="00C1103D" w:rsidP="00C1103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от 19 ноября 2013 года №50-5-РС»</w:t>
      </w:r>
    </w:p>
    <w:p w:rsidR="00C1103D" w:rsidRPr="00C1103D" w:rsidRDefault="00C1103D" w:rsidP="00C1103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C1103D" w:rsidRPr="00C1103D" w:rsidRDefault="00C1103D" w:rsidP="00C110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pacing w:val="-2"/>
          <w:sz w:val="28"/>
          <w:szCs w:val="28"/>
        </w:rPr>
        <w:t xml:space="preserve">В Регламент Контрольно-счетной палаты города Курска вносятся изменения, в рамках приведения его в соответствие с положениями Федерального закона от 07.02.2011 №6-ФЗ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в части корректировки формулировок, регулирующих внутреннею деятельность Контрольно-счетной палаты города Курска,               а также в соответствие с требованиями </w:t>
      </w:r>
      <w:r w:rsidRPr="00C1103D">
        <w:rPr>
          <w:rFonts w:ascii="Times New Roman" w:hAnsi="Times New Roman" w:cs="Times New Roman"/>
          <w:sz w:val="28"/>
          <w:szCs w:val="28"/>
        </w:rPr>
        <w:t>Федерального закона от 02.05.2006 №59-ФЗ «О порядке рассмотрения обращений граждан Российской Федерации», в части организации работы по рассмотрению обращений граждан, направленных в форме электронных документов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C1103D" w:rsidRPr="00C1103D" w:rsidRDefault="00C1103D" w:rsidP="00C110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Реализация вносимого на рассмотрение проекта решения не влечет изменение параметров бюджета города Курска в связи с чем, финансово-экономическое обоснование к нему не требуется.</w:t>
      </w:r>
    </w:p>
    <w:p w:rsidR="00C1103D" w:rsidRPr="00C1103D" w:rsidRDefault="00C1103D" w:rsidP="00C110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Принятие данного проекта решения не повлечет отмену, дополнение, признание утратившими силу, приостановление действующих решений Курского городского Собрания.</w:t>
      </w:r>
    </w:p>
    <w:p w:rsidR="00C1103D" w:rsidRPr="00C1103D" w:rsidRDefault="00C1103D" w:rsidP="00C110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Согласование антимонопольного органа в соответствии                            с Федеральным законом от 26.07.2006 №135-ФЗ «О защите конкуренции» не требуется.</w:t>
      </w: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 xml:space="preserve">Контрольно-счётной палаты </w:t>
      </w: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1103D">
        <w:rPr>
          <w:rFonts w:ascii="Times New Roman" w:hAnsi="Times New Roman" w:cs="Times New Roman"/>
          <w:sz w:val="28"/>
          <w:szCs w:val="28"/>
        </w:rPr>
        <w:t>города Курска                                                                                   С.В. Шуляк</w:t>
      </w: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103D" w:rsidRPr="00C1103D" w:rsidRDefault="00C1103D" w:rsidP="00C110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1103D" w:rsidRDefault="00C1103D" w:rsidP="00C1103D">
      <w:pPr>
        <w:jc w:val="both"/>
        <w:rPr>
          <w:sz w:val="20"/>
          <w:szCs w:val="20"/>
        </w:rPr>
      </w:pPr>
    </w:p>
    <w:p w:rsidR="00C1103D" w:rsidRDefault="00C1103D" w:rsidP="00C1103D">
      <w:pPr>
        <w:jc w:val="both"/>
        <w:rPr>
          <w:sz w:val="20"/>
          <w:szCs w:val="20"/>
        </w:rPr>
      </w:pPr>
    </w:p>
    <w:p w:rsidR="00C1103D" w:rsidRDefault="00C1103D" w:rsidP="00C1103D">
      <w:pPr>
        <w:jc w:val="both"/>
        <w:rPr>
          <w:sz w:val="20"/>
          <w:szCs w:val="20"/>
        </w:rPr>
      </w:pPr>
    </w:p>
    <w:p w:rsidR="009C62EE" w:rsidRDefault="009C62EE" w:rsidP="00F80A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C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25E"/>
    <w:rsid w:val="004668E8"/>
    <w:rsid w:val="0048425E"/>
    <w:rsid w:val="009C62EE"/>
    <w:rsid w:val="00C1103D"/>
    <w:rsid w:val="00F8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0AB3"/>
    <w:rPr>
      <w:color w:val="0000FF" w:themeColor="hyperlink"/>
      <w:u w:val="single"/>
    </w:rPr>
  </w:style>
  <w:style w:type="paragraph" w:styleId="a4">
    <w:name w:val="No Spacing"/>
    <w:uiPriority w:val="1"/>
    <w:qFormat/>
    <w:rsid w:val="00F80AB3"/>
    <w:pPr>
      <w:spacing w:after="0" w:line="240" w:lineRule="auto"/>
    </w:pPr>
  </w:style>
  <w:style w:type="paragraph" w:styleId="a5">
    <w:name w:val="header"/>
    <w:basedOn w:val="a"/>
    <w:link w:val="a6"/>
    <w:uiPriority w:val="99"/>
    <w:rsid w:val="009C62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C62E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0AB3"/>
    <w:rPr>
      <w:color w:val="0000FF" w:themeColor="hyperlink"/>
      <w:u w:val="single"/>
    </w:rPr>
  </w:style>
  <w:style w:type="paragraph" w:styleId="a4">
    <w:name w:val="No Spacing"/>
    <w:uiPriority w:val="1"/>
    <w:qFormat/>
    <w:rsid w:val="00F80AB3"/>
    <w:pPr>
      <w:spacing w:after="0" w:line="240" w:lineRule="auto"/>
    </w:pPr>
  </w:style>
  <w:style w:type="paragraph" w:styleId="a5">
    <w:name w:val="header"/>
    <w:basedOn w:val="a"/>
    <w:link w:val="a6"/>
    <w:uiPriority w:val="99"/>
    <w:rsid w:val="009C62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C62E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ksp-kursk.ru" TargetMode="External"/><Relationship Id="rId5" Type="http://schemas.openxmlformats.org/officeDocument/2006/relationships/hyperlink" Target="mailto:ksp-kurs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6094</Characters>
  <Application>Microsoft Office Word</Application>
  <DocSecurity>0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4</cp:revision>
  <dcterms:created xsi:type="dcterms:W3CDTF">2024-12-11T14:52:00Z</dcterms:created>
  <dcterms:modified xsi:type="dcterms:W3CDTF">2025-01-13T08:56:00Z</dcterms:modified>
</cp:coreProperties>
</file>